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VIVIENDO</w:t>
      </w:r>
      <w:r w:rsidDel="00000000" w:rsidR="00000000" w:rsidRPr="00000000">
        <w:rPr>
          <w:rFonts w:ascii="Times New Roman" w:cs="Times New Roman" w:eastAsia="Times New Roman" w:hAnsi="Times New Roman"/>
          <w:rtl w:val="0"/>
        </w:rPr>
        <w:t xml:space="preserve"> LA VIDA LOCAL</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Jana Melkumova-Reynolds/Timothy Parent/Maria Konovalova</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TIEMPOS DE OFERTA DE MODA GLOBALIZADA Y HOMOGENEIZADA, VENDER MARCAS LOCALES ES UNA MANERA DE DESTACAR, GESTIONAR EL RIESGO Y ATRAER A CLIENTES INTERNACIONALES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Durante la pasada </w:t>
      </w:r>
      <w:r w:rsidDel="00000000" w:rsidR="00000000" w:rsidRPr="00000000">
        <w:rPr>
          <w:rFonts w:ascii="Times New Roman" w:cs="Times New Roman" w:eastAsia="Times New Roman" w:hAnsi="Times New Roman"/>
          <w:b w:val="1"/>
          <w:rtl w:val="0"/>
        </w:rPr>
        <w:t xml:space="preserve">Pitti Uomo</w:t>
      </w:r>
      <w:r w:rsidDel="00000000" w:rsidR="00000000" w:rsidRPr="00000000">
        <w:rPr>
          <w:rFonts w:ascii="Times New Roman" w:cs="Times New Roman" w:eastAsia="Times New Roman" w:hAnsi="Times New Roman"/>
          <w:rtl w:val="0"/>
        </w:rPr>
        <w:t xml:space="preserve">, el renovado museo-tienda </w:t>
      </w:r>
      <w:r w:rsidDel="00000000" w:rsidR="00000000" w:rsidRPr="00000000">
        <w:rPr>
          <w:rFonts w:ascii="Times New Roman" w:cs="Times New Roman" w:eastAsia="Times New Roman" w:hAnsi="Times New Roman"/>
          <w:b w:val="1"/>
          <w:rtl w:val="0"/>
        </w:rPr>
        <w:t xml:space="preserve">Gucci Garden</w:t>
      </w:r>
      <w:r w:rsidDel="00000000" w:rsidR="00000000" w:rsidRPr="00000000">
        <w:rPr>
          <w:rFonts w:ascii="Times New Roman" w:cs="Times New Roman" w:eastAsia="Times New Roman" w:hAnsi="Times New Roman"/>
          <w:rtl w:val="0"/>
        </w:rPr>
        <w:t xml:space="preserve"> en Florencia estuvo en boca de todos los profesionales de la industria. Todos elogiaron el interiorismo, la inteligente fusión entre la parte del museo con la parte destinada a compras, y especialmente su producto único: muchos artículos Gucci a la venta sólo pueden comprarse en esta ubicación. Estos artículos son símbolos de un status doble: el cliente que los lleva muestra no sólo que puede permitirse Gucci, sino además que ha estado en Florencia.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Gucci Garden es como una tienda de souvenirs de alta gama: la gente viene no solo para comprar en el universo de la marca, sino también para comprar un momento de su viaje. Otros minoristas de moda también han estado adoptando un enfoque parecido, e introduciendo artículos que al cliente le costaría encontrar en otra parte del mundo.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bookmarkStart w:colFirst="0" w:colLast="0" w:name="_7uhrjjz7jj05" w:id="0"/>
      <w:bookmarkEnd w:id="0"/>
      <w:r w:rsidDel="00000000" w:rsidR="00000000" w:rsidRPr="00000000">
        <w:rPr>
          <w:rFonts w:ascii="Times New Roman" w:cs="Times New Roman" w:eastAsia="Times New Roman" w:hAnsi="Times New Roman"/>
          <w:rtl w:val="0"/>
        </w:rPr>
        <w:t xml:space="preserve">El año pasado, los grandes almacenes </w:t>
      </w:r>
      <w:r w:rsidDel="00000000" w:rsidR="00000000" w:rsidRPr="00000000">
        <w:rPr>
          <w:rFonts w:ascii="Times New Roman" w:cs="Times New Roman" w:eastAsia="Times New Roman" w:hAnsi="Times New Roman"/>
          <w:b w:val="1"/>
          <w:rtl w:val="0"/>
        </w:rPr>
        <w:t xml:space="preserve">GUM</w:t>
      </w:r>
      <w:r w:rsidDel="00000000" w:rsidR="00000000" w:rsidRPr="00000000">
        <w:rPr>
          <w:rFonts w:ascii="Times New Roman" w:cs="Times New Roman" w:eastAsia="Times New Roman" w:hAnsi="Times New Roman"/>
          <w:rtl w:val="0"/>
        </w:rPr>
        <w:t xml:space="preserve"> de Moscú, ubicados en un edificio histórico en la Plaza Roja, lanzó una área pop-up llamada </w:t>
      </w:r>
      <w:r w:rsidDel="00000000" w:rsidR="00000000" w:rsidRPr="00000000">
        <w:rPr>
          <w:rFonts w:ascii="Times New Roman" w:cs="Times New Roman" w:eastAsia="Times New Roman" w:hAnsi="Times New Roman"/>
          <w:b w:val="1"/>
          <w:rtl w:val="0"/>
        </w:rPr>
        <w:t xml:space="preserve">Section </w:t>
      </w:r>
      <w:r w:rsidDel="00000000" w:rsidR="00000000" w:rsidRPr="00000000">
        <w:rPr>
          <w:rFonts w:ascii="Times New Roman" w:cs="Times New Roman" w:eastAsia="Times New Roman" w:hAnsi="Times New Roman"/>
          <w:rtl w:val="0"/>
        </w:rPr>
        <w:t xml:space="preserve">con sólo diseñadores rusos. Situada justo delante de la boutique de </w:t>
      </w:r>
      <w:r w:rsidDel="00000000" w:rsidR="00000000" w:rsidRPr="00000000">
        <w:rPr>
          <w:rFonts w:ascii="Times New Roman" w:cs="Times New Roman" w:eastAsia="Times New Roman" w:hAnsi="Times New Roman"/>
          <w:b w:val="1"/>
          <w:rtl w:val="0"/>
        </w:rPr>
        <w:t xml:space="preserve">Louis Vuitton</w:t>
      </w:r>
      <w:r w:rsidDel="00000000" w:rsidR="00000000" w:rsidRPr="00000000">
        <w:rPr>
          <w:rFonts w:ascii="Times New Roman" w:cs="Times New Roman" w:eastAsia="Times New Roman" w:hAnsi="Times New Roman"/>
          <w:rtl w:val="0"/>
        </w:rPr>
        <w:t xml:space="preserve">, presenta una variedad de nombres locales, incluyendo marcas de lujo bien conocidas como </w:t>
      </w:r>
      <w:r w:rsidDel="00000000" w:rsidR="00000000" w:rsidRPr="00000000">
        <w:rPr>
          <w:rFonts w:ascii="Times New Roman" w:cs="Times New Roman" w:eastAsia="Times New Roman" w:hAnsi="Times New Roman"/>
          <w:b w:val="1"/>
          <w:rtl w:val="0"/>
        </w:rPr>
        <w:t xml:space="preserve">Chapurin</w:t>
      </w:r>
      <w:r w:rsidDel="00000000" w:rsidR="00000000" w:rsidRPr="00000000">
        <w:rPr>
          <w:rFonts w:ascii="Times New Roman" w:cs="Times New Roman" w:eastAsia="Times New Roman" w:hAnsi="Times New Roman"/>
          <w:rtl w:val="0"/>
        </w:rPr>
        <w:t xml:space="preserve">, marcas streetwear como </w:t>
      </w:r>
      <w:r w:rsidDel="00000000" w:rsidR="00000000" w:rsidRPr="00000000">
        <w:rPr>
          <w:rFonts w:ascii="Times New Roman" w:cs="Times New Roman" w:eastAsia="Times New Roman" w:hAnsi="Times New Roman"/>
          <w:b w:val="1"/>
          <w:rtl w:val="0"/>
        </w:rPr>
        <w:t xml:space="preserve">Dva Myacha</w:t>
      </w:r>
      <w:r w:rsidDel="00000000" w:rsidR="00000000" w:rsidRPr="00000000">
        <w:rPr>
          <w:rFonts w:ascii="Times New Roman" w:cs="Times New Roman" w:eastAsia="Times New Roman" w:hAnsi="Times New Roman"/>
          <w:rtl w:val="0"/>
        </w:rPr>
        <w:t xml:space="preserve"> y objetos de </w:t>
      </w:r>
      <w:r w:rsidDel="00000000" w:rsidR="00000000" w:rsidRPr="00000000">
        <w:rPr>
          <w:rFonts w:ascii="Times New Roman" w:cs="Times New Roman" w:eastAsia="Times New Roman" w:hAnsi="Times New Roman"/>
          <w:b w:val="1"/>
          <w:rtl w:val="0"/>
        </w:rPr>
        <w:t xml:space="preserve">Heart of Moscow</w:t>
      </w:r>
      <w:r w:rsidDel="00000000" w:rsidR="00000000" w:rsidRPr="00000000">
        <w:rPr>
          <w:rFonts w:ascii="Times New Roman" w:cs="Times New Roman" w:eastAsia="Times New Roman" w:hAnsi="Times New Roman"/>
          <w:rtl w:val="0"/>
        </w:rPr>
        <w:t xml:space="preserve">, además de libros sobre la arquitectura modernista de Moscú. Gracias a su ubicación y a su estética rusa, pero para nada paródica, la tienda ofrece tanto visitantes nacionales como internacionales que quieren un pedazo de Rusia y de los modernos moscovitas.</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China, también, los minoristas están orgullosos de su talento local. Hace algunos meses, los grandes almacenes </w:t>
      </w:r>
      <w:r w:rsidDel="00000000" w:rsidR="00000000" w:rsidRPr="00000000">
        <w:rPr>
          <w:rFonts w:ascii="Times New Roman" w:cs="Times New Roman" w:eastAsia="Times New Roman" w:hAnsi="Times New Roman"/>
          <w:b w:val="1"/>
          <w:rtl w:val="0"/>
        </w:rPr>
        <w:t xml:space="preserve">Bailian Group </w:t>
      </w:r>
      <w:r w:rsidDel="00000000" w:rsidR="00000000" w:rsidRPr="00000000">
        <w:rPr>
          <w:rFonts w:ascii="Times New Roman" w:cs="Times New Roman" w:eastAsia="Times New Roman" w:hAnsi="Times New Roman"/>
          <w:rtl w:val="0"/>
        </w:rPr>
        <w:t xml:space="preserve">abrió </w:t>
      </w:r>
      <w:r w:rsidDel="00000000" w:rsidR="00000000" w:rsidRPr="00000000">
        <w:rPr>
          <w:rFonts w:ascii="Times New Roman" w:cs="Times New Roman" w:eastAsia="Times New Roman" w:hAnsi="Times New Roman"/>
          <w:b w:val="1"/>
          <w:rtl w:val="0"/>
        </w:rPr>
        <w:t xml:space="preserve">The Balancing</w:t>
      </w:r>
      <w:r w:rsidDel="00000000" w:rsidR="00000000" w:rsidRPr="00000000">
        <w:rPr>
          <w:rFonts w:ascii="Times New Roman" w:cs="Times New Roman" w:eastAsia="Times New Roman" w:hAnsi="Times New Roman"/>
          <w:rtl w:val="0"/>
        </w:rPr>
        <w:t xml:space="preserve">, una tienda multimarca en Shanghai que ofrece diseñadores chinos de vanguardia como </w:t>
      </w:r>
      <w:r w:rsidDel="00000000" w:rsidR="00000000" w:rsidRPr="00000000">
        <w:rPr>
          <w:rFonts w:ascii="Times New Roman" w:cs="Times New Roman" w:eastAsia="Times New Roman" w:hAnsi="Times New Roman"/>
          <w:b w:val="1"/>
          <w:rtl w:val="0"/>
        </w:rPr>
        <w:t xml:space="preserve">Sankuanz</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b w:val="1"/>
          <w:rtl w:val="0"/>
        </w:rPr>
        <w:t xml:space="preserve">Angus Chiang</w:t>
      </w:r>
      <w:r w:rsidDel="00000000" w:rsidR="00000000" w:rsidRPr="00000000">
        <w:rPr>
          <w:rFonts w:ascii="Times New Roman" w:cs="Times New Roman" w:eastAsia="Times New Roman" w:hAnsi="Times New Roman"/>
          <w:rtl w:val="0"/>
        </w:rPr>
        <w:t xml:space="preserve"> junto con marcas internacionales como </w:t>
      </w:r>
      <w:r w:rsidDel="00000000" w:rsidR="00000000" w:rsidRPr="00000000">
        <w:rPr>
          <w:rFonts w:ascii="Times New Roman" w:cs="Times New Roman" w:eastAsia="Times New Roman" w:hAnsi="Times New Roman"/>
          <w:b w:val="1"/>
          <w:rtl w:val="0"/>
        </w:rPr>
        <w:t xml:space="preserve">Walter Van Beirendonck</w:t>
      </w:r>
      <w:r w:rsidDel="00000000" w:rsidR="00000000" w:rsidRPr="00000000">
        <w:rPr>
          <w:rFonts w:ascii="Times New Roman" w:cs="Times New Roman" w:eastAsia="Times New Roman" w:hAnsi="Times New Roman"/>
          <w:rtl w:val="0"/>
        </w:rPr>
        <w:t xml:space="preserve">. Minoristas más establecidos, como </w:t>
      </w:r>
      <w:r w:rsidDel="00000000" w:rsidR="00000000" w:rsidRPr="00000000">
        <w:rPr>
          <w:rFonts w:ascii="Times New Roman" w:cs="Times New Roman" w:eastAsia="Times New Roman" w:hAnsi="Times New Roman"/>
          <w:b w:val="1"/>
          <w:rtl w:val="0"/>
        </w:rPr>
        <w:t xml:space="preserve">Lane Crawford</w:t>
      </w:r>
      <w:r w:rsidDel="00000000" w:rsidR="00000000" w:rsidRPr="00000000">
        <w:rPr>
          <w:rFonts w:ascii="Times New Roman" w:cs="Times New Roman" w:eastAsia="Times New Roman" w:hAnsi="Times New Roman"/>
          <w:rtl w:val="0"/>
        </w:rPr>
        <w:t xml:space="preserve">, ofrecen actualmente marcas globales también. Esto ayuda a las tiendas chinas a incrementar la clientela internacional. </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una era en la que las tiendas de todo el mundo vende la misma gama de marcas, la competencia es complicada: los minoristas sienten la presión por reducir precios no más tarde que sus competidores, ya que los consumidores pueden comprar los mismos productos en todas partes. Sin embargo los artículos locales pueden venderse a precio completo durante todo el año, ya que no están disponibles en otros lugares. Trabajar con marcas locales puede facilitar el proceso de stock y hacer nuevos pedidos de manera más fàcil, reduciendo el riesgo del minorista. Además, es más fácil establecer una confianza y negociar condiciones especiales, como devoluciones, con una marca emergente local. Finalmente, añadiendo nombres locales en la oferta de marcas ayuda a las tiendas a crear un sentido de lugar - un gran valor cultural en un mundo crecientemente digital y globalizado.</w:t>
      </w:r>
    </w:p>
    <w:p w:rsidR="00000000" w:rsidDel="00000000" w:rsidP="00000000" w:rsidRDefault="00000000" w:rsidRPr="00000000">
      <w:pPr>
        <w:contextualSpacing w:val="0"/>
        <w:rPr>
          <w:rFonts w:ascii="Times New Roman" w:cs="Times New Roman" w:eastAsia="Times New Roman" w:hAnsi="Times New Roman"/>
        </w:rPr>
      </w:pPr>
      <w:r w:rsidDel="00000000" w:rsidR="00000000" w:rsidRPr="00000000">
        <w:rPr>
          <w:rtl w:val="0"/>
        </w:rPr>
      </w:r>
    </w:p>
    <w:sectPr>
      <w:pgSz w:h="16840" w:w="1190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4"/>
        <w:szCs w:val="24"/>
        <w:u w:val="none"/>
        <w:shd w:fill="auto" w:val="clear"/>
        <w:vertAlign w:val="baseline"/>
        <w:lang w:val="en-GB"/>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after="100" w:before="100" w:lineRule="auto"/>
      <w:jc w:val="center"/>
    </w:pPr>
    <w:rPr>
      <w:rFonts w:ascii="Times New Roman" w:cs="Times New Roman" w:eastAsia="Times New Roman" w:hAnsi="Times New Roman"/>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