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Fonts w:ascii="Times New Roman" w:cs="Times New Roman" w:eastAsia="Times New Roman" w:hAnsi="Times New Roman"/>
          <w:color w:val="000f3e"/>
          <w:rtl w:val="0"/>
        </w:rPr>
        <w:t xml:space="preserve">INNOVACIONES MINORISTAS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f3e"/>
        </w:rPr>
      </w:pPr>
      <w:r w:rsidDel="00000000" w:rsidR="00000000" w:rsidRPr="00000000">
        <w:rPr>
          <w:rFonts w:ascii="Times New Roman" w:cs="Times New Roman" w:eastAsia="Times New Roman" w:hAnsi="Times New Roman"/>
          <w:b w:val="1"/>
          <w:color w:val="000f3e"/>
          <w:rtl w:val="0"/>
        </w:rPr>
        <w:t xml:space="preserve">LA TIENDA DEL FUTURO: FLAGSHIP DE TOMMY HILFIGER</w:t>
      </w:r>
    </w:p>
    <w:p w:rsidR="00000000" w:rsidDel="00000000" w:rsidP="00000000" w:rsidRDefault="00000000" w:rsidRPr="00000000">
      <w:pPr>
        <w:contextualSpacing w:val="0"/>
        <w:rPr>
          <w:rFonts w:ascii="Times New Roman" w:cs="Times New Roman" w:eastAsia="Times New Roman" w:hAnsi="Times New Roman"/>
          <w:b w:val="1"/>
          <w:color w:val="000f3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f3e"/>
        </w:rPr>
      </w:pPr>
      <w:r w:rsidDel="00000000" w:rsidR="00000000" w:rsidRPr="00000000">
        <w:rPr>
          <w:rFonts w:ascii="Times New Roman" w:cs="Times New Roman" w:eastAsia="Times New Roman" w:hAnsi="Times New Roman"/>
          <w:b w:val="1"/>
          <w:color w:val="000f3e"/>
          <w:rtl w:val="0"/>
        </w:rPr>
        <w:t xml:space="preserve">STORE OF THE FUTURE: TOMMY HILFIGER’S FLAGSHIP</w:t>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Fonts w:ascii="Times New Roman" w:cs="Times New Roman" w:eastAsia="Times New Roman" w:hAnsi="Times New Roman"/>
          <w:color w:val="000f3e"/>
          <w:rtl w:val="0"/>
        </w:rPr>
        <w:t xml:space="preserve">Jana Melkumova-Reynolds</w:t>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Fonts w:ascii="Times New Roman" w:cs="Times New Roman" w:eastAsia="Times New Roman" w:hAnsi="Times New Roman"/>
          <w:color w:val="000f3e"/>
          <w:rtl w:val="0"/>
        </w:rPr>
        <w:t xml:space="preserve">CÓMO INCORPORAR ESTRATEGIAS OMNICANAL COMPROMISO DEL CONSUMIDOR Y TECNOLOGÍA INTELIGENTE EN UNA TIENDA FÍSICA: UN CASO DE ESTUDIO</w:t>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i w:val="1"/>
          <w:color w:val="000f3e"/>
        </w:rPr>
      </w:pPr>
      <w:r w:rsidDel="00000000" w:rsidR="00000000" w:rsidRPr="00000000">
        <w:rPr>
          <w:rFonts w:ascii="Times New Roman" w:cs="Times New Roman" w:eastAsia="Times New Roman" w:hAnsi="Times New Roman"/>
          <w:i w:val="1"/>
          <w:color w:val="000f3e"/>
          <w:rtl w:val="0"/>
        </w:rPr>
        <w:t xml:space="preserve">En recientes años hemos visto emerger nuevos conceptos excitantes en retail: herramientas omnicanal, características especiales e innovaciones digitales están captando mucha atención. Pero, ¿Cómo se pueden usar estos desarrollos en una tienda real? En esta nueva sección, WeAr buscará cómo minoristas avanzados implementan las últimas ideas en sus espacios físicos.</w:t>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Fonts w:ascii="Times New Roman" w:cs="Times New Roman" w:eastAsia="Times New Roman" w:hAnsi="Times New Roman"/>
          <w:color w:val="000f3e"/>
          <w:rtl w:val="0"/>
        </w:rPr>
        <w:t xml:space="preserve">Sobre un espacio de más de 1.025 m2, el rediseñado flagship store de </w:t>
      </w:r>
      <w:r w:rsidDel="00000000" w:rsidR="00000000" w:rsidRPr="00000000">
        <w:rPr>
          <w:rFonts w:ascii="Times New Roman" w:cs="Times New Roman" w:eastAsia="Times New Roman" w:hAnsi="Times New Roman"/>
          <w:b w:val="1"/>
          <w:color w:val="000f3e"/>
          <w:rtl w:val="0"/>
        </w:rPr>
        <w:t xml:space="preserve">Tommy Hilfiger </w:t>
      </w:r>
      <w:r w:rsidDel="00000000" w:rsidR="00000000" w:rsidRPr="00000000">
        <w:rPr>
          <w:rFonts w:ascii="Times New Roman" w:cs="Times New Roman" w:eastAsia="Times New Roman" w:hAnsi="Times New Roman"/>
          <w:color w:val="000f3e"/>
          <w:rtl w:val="0"/>
        </w:rPr>
        <w:t xml:space="preserve">en Londres está inspirado en la visión omnicanal de la marca. Aprovecha tanto lo digital como lo real, la privacidad proporcionada por las experiencias de compra virtual y el entusiasmo de estar en un ambiente físico estimulante. </w:t>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Fonts w:ascii="Times New Roman" w:cs="Times New Roman" w:eastAsia="Times New Roman" w:hAnsi="Times New Roman"/>
          <w:color w:val="000f3e"/>
          <w:rtl w:val="0"/>
        </w:rPr>
        <w:t xml:space="preserve">El viaje del visitante empieza en el exterior de la tienda, donde los escaparates interactivos digitales permiten interactuar con la marca de manera divertida sin comprar. El pasado otoño, por ejemplo, una máquina tragaperras en el escaparate el consumidor podía ganar premios, desde tickets para la pasarela “TOMMY NOW” hasta gorras con conexión Bluetooth. </w:t>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Fonts w:ascii="Times New Roman" w:cs="Times New Roman" w:eastAsia="Times New Roman" w:hAnsi="Times New Roman"/>
          <w:color w:val="000f3e"/>
          <w:rtl w:val="0"/>
        </w:rPr>
        <w:t xml:space="preserve">Una vez el cliente está en la tienda, la búsqueda empieza. A pesar de su tamaño, el área de ventas no puede mostrar todas las opciones de color disponibles en las amplias colecciones de la marca; por este motivo, los dispositivos digitales de visual merchandising complementan la visualización física de las prendas, permitiendo al cliente acceder a opciones de color adicionales. En la sección de denim, Digital Denim Fit Guides ayuda a los consumidores a navegar la extensa oferta de jeans de la marca ofreciendo y seleccionando su perfecto modelo.</w:t>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Fonts w:ascii="Times New Roman" w:cs="Times New Roman" w:eastAsia="Times New Roman" w:hAnsi="Times New Roman"/>
          <w:color w:val="000f3e"/>
          <w:rtl w:val="0"/>
        </w:rPr>
        <w:t xml:space="preserve">Tras la selección, el consumidor se dirige al Smart Fitting Room que reconocerá inmediatamente las prendas seleccionadas a través de la tecnología RFID. Espejos inteligentes sugieren estilos inspiradores que incorporan estas prendas; para pedir artículos que completen el look, el consumidor necesita presionar sobre un botón en el espejo.</w:t>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Fonts w:ascii="Times New Roman" w:cs="Times New Roman" w:eastAsia="Times New Roman" w:hAnsi="Times New Roman"/>
          <w:color w:val="000f3e"/>
          <w:rtl w:val="0"/>
        </w:rPr>
        <w:t xml:space="preserve">Para acabar, una vez se ha tomado una decisión, el consumidor puede añadir un toque personal a las prendas seleccionadas. Para ello, la tienda ofrece “TommyXYou”, una experiencia personalizada que incluye bordados, aplicación de parches y piezas en cuero.</w:t>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Fonts w:ascii="Times New Roman" w:cs="Times New Roman" w:eastAsia="Times New Roman" w:hAnsi="Times New Roman"/>
          <w:color w:val="000f3e"/>
          <w:rtl w:val="0"/>
        </w:rPr>
        <w:t xml:space="preserve">¿Qué pueden aprender otros minoristas? Que la experiencia del consumidor puede empezar antes de entrar en la tienda; que existen posibilidades para mostrar múltiples colores y opciones de estilo incluso si el espacio es limitado; y que el espacio reservado para los probadores, donde el consumidor se relaciona con las prendas, es un punto crucial que puede ser utilizado para inspirar ideas de estilo y estimular la compra.</w:t>
      </w:r>
    </w:p>
    <w:p w:rsidR="00000000" w:rsidDel="00000000" w:rsidP="00000000" w:rsidRDefault="00000000" w:rsidRPr="00000000">
      <w:pPr>
        <w:contextualSpacing w:val="0"/>
        <w:rPr>
          <w:rFonts w:ascii="Times New Roman" w:cs="Times New Roman" w:eastAsia="Times New Roman" w:hAnsi="Times New Roman"/>
          <w:color w:val="000f3e"/>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