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PETER KIM,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FUNDADOR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, HUDSON JEANS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tiempos de caos, muchas compañías vuelven a lo que conocen y continúan haciendo los mismo, usando “soluciones” del pasado.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 podría ser una respuesta muy obvia, pero para minimizar el riesgo, uno necesita cambiar y evolucionar, en vez de quedarse congelado.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mi opinión, estas son algunas de las direcciones clave hacia donde va el mercado, la industria y los consumidores: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* La gente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busca sentido y propósito - un alma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Las historias y la narrativa son clave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Preocuparse de sus empleados es clave: echad un vistazo a cómo lo hacen las compañías tecnológicas - está debería ser la norma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Autenticidad y realidad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Ser especial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Exclusividad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Experiencias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Servicio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Velocidad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El marketing y la comunicación han cambiado: talento / colaboración con influencers crean mayor autenticidad y relevancia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Buena causa / Sentirse bien - Comunidad / Ofrecer / Filantropía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