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Brognano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 Brognano lanzó su marca </w:t>
      </w:r>
      <w:r w:rsidDel="00000000" w:rsidR="00000000" w:rsidRPr="00000000">
        <w:rPr>
          <w:rFonts w:ascii="Times New Roman" w:cs="Times New Roman" w:eastAsia="Times New Roman" w:hAnsi="Times New Roman"/>
          <w:b w:val="1"/>
          <w:sz w:val="24"/>
          <w:szCs w:val="24"/>
          <w:rtl w:val="0"/>
        </w:rPr>
        <w:t xml:space="preserve">Brognano </w:t>
      </w:r>
      <w:r w:rsidDel="00000000" w:rsidR="00000000" w:rsidRPr="00000000">
        <w:rPr>
          <w:rFonts w:ascii="Times New Roman" w:cs="Times New Roman" w:eastAsia="Times New Roman" w:hAnsi="Times New Roman"/>
          <w:sz w:val="24"/>
          <w:szCs w:val="24"/>
          <w:rtl w:val="0"/>
        </w:rPr>
        <w:t xml:space="preserve">en verano de 2015. Criado en el sur de Italia, estudió Diseño de Moda en el Istituto Marangoni en Milán. Tras su graduación, trabajó en las líneas de pret-à-porter y haute couture de </w:t>
      </w:r>
      <w:r w:rsidDel="00000000" w:rsidR="00000000" w:rsidRPr="00000000">
        <w:rPr>
          <w:rFonts w:ascii="Times New Roman" w:cs="Times New Roman" w:eastAsia="Times New Roman" w:hAnsi="Times New Roman"/>
          <w:b w:val="1"/>
          <w:sz w:val="24"/>
          <w:szCs w:val="24"/>
          <w:rtl w:val="0"/>
        </w:rPr>
        <w:t xml:space="preserve">Giambattista Valli </w:t>
      </w:r>
      <w:r w:rsidDel="00000000" w:rsidR="00000000" w:rsidRPr="00000000">
        <w:rPr>
          <w:rFonts w:ascii="Times New Roman" w:cs="Times New Roman" w:eastAsia="Times New Roman" w:hAnsi="Times New Roman"/>
          <w:sz w:val="24"/>
          <w:szCs w:val="24"/>
          <w:rtl w:val="0"/>
        </w:rPr>
        <w:t xml:space="preserve">y posteriormente para la colección Alta Moda de </w:t>
      </w:r>
      <w:r w:rsidDel="00000000" w:rsidR="00000000" w:rsidRPr="00000000">
        <w:rPr>
          <w:rFonts w:ascii="Times New Roman" w:cs="Times New Roman" w:eastAsia="Times New Roman" w:hAnsi="Times New Roman"/>
          <w:b w:val="1"/>
          <w:sz w:val="24"/>
          <w:szCs w:val="24"/>
          <w:rtl w:val="0"/>
        </w:rPr>
        <w:t xml:space="preserve">Dolce &amp; Gabbana</w:t>
      </w:r>
      <w:r w:rsidDel="00000000" w:rsidR="00000000" w:rsidRPr="00000000">
        <w:rPr>
          <w:rFonts w:ascii="Times New Roman" w:cs="Times New Roman" w:eastAsia="Times New Roman" w:hAnsi="Times New Roman"/>
          <w:sz w:val="24"/>
          <w:szCs w:val="24"/>
          <w:rtl w:val="0"/>
        </w:rPr>
        <w:t xml:space="preserve">. En junio de 2016 Brognano se convirtió en el ganador de “Who Is On Next?” con su propia línea. El estilo de la marca es muy femenino, romántico y ecléctico, revelando una obsesión con la reinterpretación de la moda diaria para hombre a través de materiales y detalles femeninos. La colección O/I 18-19 mostrada en la Milan Fashion Week, interpretaba la estética esencialista del arquitecto Mies van der Rohe, con referencias al minimalismo de los 90 combinada con detalles de alta costura, bordados y revestimientos densos, aportando un toque romántico a las formas geométricas. La marca se está vendiendo actualmente en tiendas de París, Vancouver, Jeddah, Dubai, Tokio y Hong Kong. Su colección es distribuida por el showroom </w:t>
      </w:r>
      <w:r w:rsidDel="00000000" w:rsidR="00000000" w:rsidRPr="00000000">
        <w:rPr>
          <w:rFonts w:ascii="Times New Roman" w:cs="Times New Roman" w:eastAsia="Times New Roman" w:hAnsi="Times New Roman"/>
          <w:b w:val="1"/>
          <w:sz w:val="24"/>
          <w:szCs w:val="24"/>
          <w:rtl w:val="0"/>
        </w:rPr>
        <w:t xml:space="preserve">Riccardo Grassi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bookmarkStart w:colFirst="0" w:colLast="0" w:name="_gjdgxs" w:id="0"/>
      <w:bookmarkEnd w:id="0"/>
      <w:hyperlink r:id="rId6">
        <w:r w:rsidDel="00000000" w:rsidR="00000000" w:rsidRPr="00000000">
          <w:rPr>
            <w:rFonts w:ascii="Times New Roman" w:cs="Times New Roman" w:eastAsia="Times New Roman" w:hAnsi="Times New Roman"/>
            <w:color w:val="0563c1"/>
            <w:sz w:val="24"/>
            <w:szCs w:val="24"/>
            <w:u w:val="single"/>
            <w:rtl w:val="0"/>
          </w:rPr>
          <w:t xml:space="preserve">www.brognano-official.com</w:t>
        </w:r>
      </w:hyperlink>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1"/>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Marine Serre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Marine Serre</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es una joven diseñador</w:t>
      </w:r>
      <w:r w:rsidDel="00000000" w:rsidR="00000000" w:rsidRPr="00000000">
        <w:rPr>
          <w:rFonts w:ascii="Times New Roman" w:cs="Times New Roman" w:eastAsia="Times New Roman" w:hAnsi="Times New Roman"/>
          <w:color w:val="1f1f1f"/>
          <w:sz w:val="24"/>
          <w:szCs w:val="24"/>
          <w:rtl w:val="0"/>
        </w:rPr>
        <w:t xml:space="preserve">a basada en París que lanzó su marca en 2017. Tras graduarse en La Cambre de Bélgica, desarrolló su visión a través de prácticas en </w:t>
      </w:r>
      <w:r w:rsidDel="00000000" w:rsidR="00000000" w:rsidRPr="00000000">
        <w:rPr>
          <w:rFonts w:ascii="Times New Roman" w:cs="Times New Roman" w:eastAsia="Times New Roman" w:hAnsi="Times New Roman"/>
          <w:b w:val="1"/>
          <w:color w:val="1f1f1f"/>
          <w:sz w:val="24"/>
          <w:szCs w:val="24"/>
          <w:rtl w:val="0"/>
        </w:rPr>
        <w:t xml:space="preserve">Alexander McQueen</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Maison Margiela</w:t>
      </w:r>
      <w:r w:rsidDel="00000000" w:rsidR="00000000" w:rsidRPr="00000000">
        <w:rPr>
          <w:rFonts w:ascii="Times New Roman" w:cs="Times New Roman" w:eastAsia="Times New Roman" w:hAnsi="Times New Roman"/>
          <w:color w:val="1f1f1f"/>
          <w:sz w:val="24"/>
          <w:szCs w:val="24"/>
          <w:rtl w:val="0"/>
        </w:rPr>
        <w:t xml:space="preserve"> y </w:t>
      </w:r>
      <w:r w:rsidDel="00000000" w:rsidR="00000000" w:rsidRPr="00000000">
        <w:rPr>
          <w:rFonts w:ascii="Times New Roman" w:cs="Times New Roman" w:eastAsia="Times New Roman" w:hAnsi="Times New Roman"/>
          <w:b w:val="1"/>
          <w:color w:val="1f1f1f"/>
          <w:sz w:val="24"/>
          <w:szCs w:val="24"/>
          <w:rtl w:val="0"/>
        </w:rPr>
        <w:t xml:space="preserve">Dior</w:t>
      </w:r>
      <w:r w:rsidDel="00000000" w:rsidR="00000000" w:rsidRPr="00000000">
        <w:rPr>
          <w:rFonts w:ascii="Times New Roman" w:cs="Times New Roman" w:eastAsia="Times New Roman" w:hAnsi="Times New Roman"/>
          <w:color w:val="1f1f1f"/>
          <w:sz w:val="24"/>
          <w:szCs w:val="24"/>
          <w:rtl w:val="0"/>
        </w:rPr>
        <w:t xml:space="preserve">, y más recientemente a través de su trabajo como asistente de diseño de Demna Gvasalia en </w:t>
      </w:r>
      <w:r w:rsidDel="00000000" w:rsidR="00000000" w:rsidRPr="00000000">
        <w:rPr>
          <w:rFonts w:ascii="Times New Roman" w:cs="Times New Roman" w:eastAsia="Times New Roman" w:hAnsi="Times New Roman"/>
          <w:b w:val="1"/>
          <w:color w:val="1f1f1f"/>
          <w:sz w:val="24"/>
          <w:szCs w:val="24"/>
          <w:rtl w:val="0"/>
        </w:rPr>
        <w:t xml:space="preserve">Balenciaga</w:t>
      </w:r>
      <w:r w:rsidDel="00000000" w:rsidR="00000000" w:rsidRPr="00000000">
        <w:rPr>
          <w:rFonts w:ascii="Times New Roman" w:cs="Times New Roman" w:eastAsia="Times New Roman" w:hAnsi="Times New Roman"/>
          <w:color w:val="1f1f1f"/>
          <w:sz w:val="24"/>
          <w:szCs w:val="24"/>
          <w:rtl w:val="0"/>
        </w:rPr>
        <w:t xml:space="preserve">. Su propio trabajo, sin embargo, destaca y habla por sí mismo. Altamente cargado con referencias históricas y deportivas del siglo 19, su colección de graduación “Radical Call For Love” ganó el prestigioso </w:t>
      </w:r>
      <w:r w:rsidDel="00000000" w:rsidR="00000000" w:rsidRPr="00000000">
        <w:rPr>
          <w:rFonts w:ascii="Times New Roman" w:cs="Times New Roman" w:eastAsia="Times New Roman" w:hAnsi="Times New Roman"/>
          <w:b w:val="1"/>
          <w:color w:val="1f1f1f"/>
          <w:sz w:val="24"/>
          <w:szCs w:val="24"/>
          <w:rtl w:val="0"/>
        </w:rPr>
        <w:t xml:space="preserve">LVMH Prize</w:t>
      </w:r>
      <w:r w:rsidDel="00000000" w:rsidR="00000000" w:rsidRPr="00000000">
        <w:rPr>
          <w:rFonts w:ascii="Times New Roman" w:cs="Times New Roman" w:eastAsia="Times New Roman" w:hAnsi="Times New Roman"/>
          <w:color w:val="1f1f1f"/>
          <w:sz w:val="24"/>
          <w:szCs w:val="24"/>
          <w:rtl w:val="0"/>
        </w:rPr>
        <w:t xml:space="preserve"> en 2018. Serre crea siluetas orientadas hacia el futuro combinando radicalmente diferentes cánones de estilo; sus experimentos progresivos con el color son el reflejo de su trabajo con </w:t>
      </w:r>
      <w:r w:rsidDel="00000000" w:rsidR="00000000" w:rsidRPr="00000000">
        <w:rPr>
          <w:rFonts w:ascii="Times New Roman" w:cs="Times New Roman" w:eastAsia="Times New Roman" w:hAnsi="Times New Roman"/>
          <w:b w:val="1"/>
          <w:color w:val="1f1f1f"/>
          <w:sz w:val="24"/>
          <w:szCs w:val="24"/>
          <w:rtl w:val="0"/>
        </w:rPr>
        <w:t xml:space="preserve">Raf Simons</w:t>
      </w:r>
      <w:r w:rsidDel="00000000" w:rsidR="00000000" w:rsidRPr="00000000">
        <w:rPr>
          <w:rFonts w:ascii="Times New Roman" w:cs="Times New Roman" w:eastAsia="Times New Roman" w:hAnsi="Times New Roman"/>
          <w:color w:val="1f1f1f"/>
          <w:sz w:val="24"/>
          <w:szCs w:val="24"/>
          <w:rtl w:val="0"/>
        </w:rPr>
        <w:t xml:space="preserve">. Su anticipada pasarela O/I 18, titulada “Manic Soul Machine”, continuó fusionando feminidad, estética de sportswear y funcionalidad utilitaria en una línea futurista de prendas muy llevables con un logo “Futurewear”. El trabajo de Serre actualmente se distribuye en </w:t>
      </w:r>
      <w:r w:rsidDel="00000000" w:rsidR="00000000" w:rsidRPr="00000000">
        <w:rPr>
          <w:rFonts w:ascii="Times New Roman" w:cs="Times New Roman" w:eastAsia="Times New Roman" w:hAnsi="Times New Roman"/>
          <w:b w:val="1"/>
          <w:color w:val="1f1f1f"/>
          <w:sz w:val="24"/>
          <w:szCs w:val="24"/>
          <w:rtl w:val="0"/>
        </w:rPr>
        <w:t xml:space="preserve">Dover Street Market</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The Broken Arm</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Galeries Lafayette</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Barneys</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Opening Ceremony</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Corso Como</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b w:val="1"/>
          <w:color w:val="1f1f1f"/>
          <w:sz w:val="24"/>
          <w:szCs w:val="24"/>
          <w:rtl w:val="0"/>
        </w:rPr>
        <w:t xml:space="preserve">SSENSE.</w:t>
      </w: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05">
      <w:pPr>
        <w:spacing w:after="100" w:before="100" w:line="240" w:lineRule="auto"/>
        <w:contextualSpacing w:val="0"/>
        <w:rPr>
          <w:rFonts w:ascii="Times New Roman" w:cs="Times New Roman" w:eastAsia="Times New Roman" w:hAnsi="Times New Roman"/>
          <w:color w:val="1f1f1f"/>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https://marineserre.com</w:t>
        </w:r>
      </w:hyperlink>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SHUSHU/TONG</w:t>
      </w: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Lanzada en 2015, </w:t>
      </w:r>
      <w:r w:rsidDel="00000000" w:rsidR="00000000" w:rsidRPr="00000000">
        <w:rPr>
          <w:rFonts w:ascii="Times New Roman" w:cs="Times New Roman" w:eastAsia="Times New Roman" w:hAnsi="Times New Roman"/>
          <w:b w:val="1"/>
          <w:sz w:val="24"/>
          <w:szCs w:val="24"/>
          <w:rtl w:val="0"/>
        </w:rPr>
        <w:t xml:space="preserve">SHUSHU/TONG</w:t>
      </w:r>
      <w:r w:rsidDel="00000000" w:rsidR="00000000" w:rsidRPr="00000000">
        <w:rPr>
          <w:rFonts w:ascii="Times New Roman" w:cs="Times New Roman" w:eastAsia="Times New Roman" w:hAnsi="Times New Roman"/>
          <w:sz w:val="24"/>
          <w:szCs w:val="24"/>
          <w:rtl w:val="0"/>
        </w:rPr>
        <w:t xml:space="preserve"> fue votada de manera unánime como “Best New Designer” por el jurado de la Shanghai Fashion Week para la temporada O/I 2018, aunque el constante éxito comercial de la marca es incluso más convincente que la aclamación de la crítica que recibió. Tras graduarse con un máster en Womenswear en el London College of Fashion y después de trabajar para </w:t>
      </w:r>
      <w:r w:rsidDel="00000000" w:rsidR="00000000" w:rsidRPr="00000000">
        <w:rPr>
          <w:rFonts w:ascii="Times New Roman" w:cs="Times New Roman" w:eastAsia="Times New Roman" w:hAnsi="Times New Roman"/>
          <w:b w:val="1"/>
          <w:sz w:val="24"/>
          <w:szCs w:val="24"/>
          <w:rtl w:val="0"/>
        </w:rPr>
        <w:t xml:space="preserve">Simone Rocha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Gareth Pugh</w:t>
      </w:r>
      <w:r w:rsidDel="00000000" w:rsidR="00000000" w:rsidRPr="00000000">
        <w:rPr>
          <w:rFonts w:ascii="Times New Roman" w:cs="Times New Roman" w:eastAsia="Times New Roman" w:hAnsi="Times New Roman"/>
          <w:sz w:val="24"/>
          <w:szCs w:val="24"/>
          <w:rtl w:val="0"/>
        </w:rPr>
        <w:t xml:space="preserve">, Liushu Lei y Yutong Jiang lanzaron su marca SHUSHU/TONG, la que fue seleccionada por </w:t>
      </w:r>
      <w:r w:rsidDel="00000000" w:rsidR="00000000" w:rsidRPr="00000000">
        <w:rPr>
          <w:rFonts w:ascii="Times New Roman" w:cs="Times New Roman" w:eastAsia="Times New Roman" w:hAnsi="Times New Roman"/>
          <w:b w:val="1"/>
          <w:sz w:val="24"/>
          <w:szCs w:val="24"/>
          <w:rtl w:val="0"/>
        </w:rPr>
        <w:t xml:space="preserve">Lane Crawford </w:t>
      </w:r>
      <w:r w:rsidDel="00000000" w:rsidR="00000000" w:rsidRPr="00000000">
        <w:rPr>
          <w:rFonts w:ascii="Times New Roman" w:cs="Times New Roman" w:eastAsia="Times New Roman" w:hAnsi="Times New Roman"/>
          <w:sz w:val="24"/>
          <w:szCs w:val="24"/>
          <w:rtl w:val="0"/>
        </w:rPr>
        <w:t xml:space="preserve">en su primera temporada. Su lista de distribuidores  creció rápidamente para incluir a minoristas legendarios como </w:t>
      </w:r>
      <w:r w:rsidDel="00000000" w:rsidR="00000000" w:rsidRPr="00000000">
        <w:rPr>
          <w:rFonts w:ascii="Times New Roman" w:cs="Times New Roman" w:eastAsia="Times New Roman" w:hAnsi="Times New Roman"/>
          <w:b w:val="1"/>
          <w:sz w:val="24"/>
          <w:szCs w:val="24"/>
          <w:rtl w:val="0"/>
        </w:rPr>
        <w:t xml:space="preserve">Dover Street Market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Corso Como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H. Lorenzo</w:t>
      </w:r>
      <w:r w:rsidDel="00000000" w:rsidR="00000000" w:rsidRPr="00000000">
        <w:rPr>
          <w:rFonts w:ascii="Times New Roman" w:cs="Times New Roman" w:eastAsia="Times New Roman" w:hAnsi="Times New Roman"/>
          <w:sz w:val="24"/>
          <w:szCs w:val="24"/>
          <w:rtl w:val="0"/>
        </w:rPr>
        <w:t xml:space="preserve">. El dúo de diseñadores crea colecciones consistentes que a menudo desdibujan la línea entre la niña y la mujer, si estilo característico puede definirse como llamativo y femenino, con  lazos y volantes combinados con proporciones inesperadas que resultan en un sentido refinado de juventud y feminidad. SHUSHU/TONG están representados por </w:t>
      </w:r>
      <w:r w:rsidDel="00000000" w:rsidR="00000000" w:rsidRPr="00000000">
        <w:rPr>
          <w:rFonts w:ascii="Times New Roman" w:cs="Times New Roman" w:eastAsia="Times New Roman" w:hAnsi="Times New Roman"/>
          <w:b w:val="1"/>
          <w:sz w:val="24"/>
          <w:szCs w:val="24"/>
          <w:rtl w:val="0"/>
        </w:rPr>
        <w:t xml:space="preserve">No Season</w:t>
      </w:r>
      <w:r w:rsidDel="00000000" w:rsidR="00000000" w:rsidRPr="00000000">
        <w:rPr>
          <w:rFonts w:ascii="Times New Roman" w:cs="Times New Roman" w:eastAsia="Times New Roman" w:hAnsi="Times New Roman"/>
          <w:sz w:val="24"/>
          <w:szCs w:val="24"/>
          <w:rtl w:val="0"/>
        </w:rPr>
        <w:t xml:space="preserve"> en París y </w:t>
      </w:r>
      <w:r w:rsidDel="00000000" w:rsidR="00000000" w:rsidRPr="00000000">
        <w:rPr>
          <w:rFonts w:ascii="Times New Roman" w:cs="Times New Roman" w:eastAsia="Times New Roman" w:hAnsi="Times New Roman"/>
          <w:b w:val="1"/>
          <w:sz w:val="24"/>
          <w:szCs w:val="24"/>
          <w:rtl w:val="0"/>
        </w:rPr>
        <w:t xml:space="preserve">TUBE </w:t>
      </w:r>
      <w:r w:rsidDel="00000000" w:rsidR="00000000" w:rsidRPr="00000000">
        <w:rPr>
          <w:rFonts w:ascii="Times New Roman" w:cs="Times New Roman" w:eastAsia="Times New Roman" w:hAnsi="Times New Roman"/>
          <w:sz w:val="24"/>
          <w:szCs w:val="24"/>
          <w:rtl w:val="0"/>
        </w:rPr>
        <w:t xml:space="preserve">en Shanghai.</w:t>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563c1"/>
            <w:sz w:val="24"/>
            <w:szCs w:val="24"/>
            <w:u w:val="single"/>
            <w:rtl w:val="0"/>
          </w:rPr>
          <w:t xml:space="preserve">www.shushutongstudio.com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ognano-official.com" TargetMode="External"/><Relationship Id="rId7" Type="http://schemas.openxmlformats.org/officeDocument/2006/relationships/hyperlink" Target="https://marineserre.com" TargetMode="External"/><Relationship Id="rId8" Type="http://schemas.openxmlformats.org/officeDocument/2006/relationships/hyperlink" Target="http://www.shushutong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