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OVER THE RAINBOW </w:t>
      </w:r>
      <w:r w:rsidDel="00000000" w:rsidR="00000000" w:rsidRPr="00000000">
        <w:rPr>
          <w:rtl w:val="0"/>
        </w:rPr>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Beatrice Campani</w:t>
      </w:r>
    </w:p>
    <w:p w:rsidR="00000000" w:rsidDel="00000000" w:rsidP="00000000" w:rsidRDefault="00000000" w:rsidRPr="00000000" w14:paraId="00000003">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P/V19, MENSWEAR ESTÁ REDESCUBRIENDO UNA PALETA MULTICOLOR Y UNA ACTITUD DESENFADADA: TONOS BRILLANTES COMBINADOS CON PATRONES FLORALES Y PERSONAJES ICÓNICOS DE PELÍCULAS INFANTILES, COMO “DUMBO” Y “EL MAGO DE OZ”</w:t>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Para su debut como director artístico de la colección para hombre de </w:t>
      </w:r>
      <w:r w:rsidDel="00000000" w:rsidR="00000000" w:rsidRPr="00000000">
        <w:rPr>
          <w:rFonts w:ascii="Times New Roman" w:cs="Times New Roman" w:eastAsia="Times New Roman" w:hAnsi="Times New Roman"/>
          <w:b w:val="1"/>
          <w:rtl w:val="0"/>
        </w:rPr>
        <w:t xml:space="preserve">Louis Vuitton</w:t>
      </w:r>
      <w:r w:rsidDel="00000000" w:rsidR="00000000" w:rsidRPr="00000000">
        <w:rPr>
          <w:rFonts w:ascii="Times New Roman" w:cs="Times New Roman" w:eastAsia="Times New Roman" w:hAnsi="Times New Roman"/>
          <w:rtl w:val="0"/>
        </w:rPr>
        <w:t xml:space="preserve">, Virgil Abloh construyó una pasarela multicolor de 215 metros en los jardines del Palais Royal. Abloh fue inspirado en el tema musical del largometraje de 1939 “El Mago de Oz”, la canción “Over the Rainbow”, y la estética technicolor de la película. El amarillo del famoso camino de ladrillos, el rojo rubí de los zapatos de Dorothy y el verde vivo de la Ciudad Esmeralda hacen una aparición en la colección, junto con elementos teñidos a la cuerda sobre T-shirts y pantalones. </w:t>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show de moda para hombre de </w:t>
      </w:r>
      <w:r w:rsidDel="00000000" w:rsidR="00000000" w:rsidRPr="00000000">
        <w:rPr>
          <w:rFonts w:ascii="Times New Roman" w:cs="Times New Roman" w:eastAsia="Times New Roman" w:hAnsi="Times New Roman"/>
          <w:b w:val="1"/>
          <w:rtl w:val="0"/>
        </w:rPr>
        <w:t xml:space="preserve">Loewe </w:t>
      </w:r>
      <w:r w:rsidDel="00000000" w:rsidR="00000000" w:rsidRPr="00000000">
        <w:rPr>
          <w:rFonts w:ascii="Times New Roman" w:cs="Times New Roman" w:eastAsia="Times New Roman" w:hAnsi="Times New Roman"/>
          <w:rtl w:val="0"/>
        </w:rPr>
        <w:t xml:space="preserve">también evocaba memorias infantiles. Junto con referencias botánicas, patrones geométricos y criaturas mitológicas, algunas prendas representaban la figura bordada del elefante Dumbo: resultado de una colaboración con The Walt Disney Company.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contextualSpacing w:val="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contextualSpacing w:val="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Sombras llamativas como rosa o verde ácido ocupan el centro de atención en </w:t>
      </w:r>
      <w:r w:rsidDel="00000000" w:rsidR="00000000" w:rsidRPr="00000000">
        <w:rPr>
          <w:rFonts w:ascii="Times New Roman" w:cs="Times New Roman" w:eastAsia="Times New Roman" w:hAnsi="Times New Roman"/>
          <w:b w:val="1"/>
          <w:rtl w:val="0"/>
        </w:rPr>
        <w:t xml:space="preserve">Versace</w:t>
      </w:r>
      <w:r w:rsidDel="00000000" w:rsidR="00000000" w:rsidRPr="00000000">
        <w:rPr>
          <w:rFonts w:ascii="Times New Roman" w:cs="Times New Roman" w:eastAsia="Times New Roman" w:hAnsi="Times New Roman"/>
          <w:rtl w:val="0"/>
        </w:rPr>
        <w:t xml:space="preserve"> donde el encaje, transparencias y prints florales son combinados con chaquetas de sastre. De  manera similar, patrones de flores y tonos vivos son los nuevos códigos de estilo en </w:t>
      </w:r>
      <w:r w:rsidDel="00000000" w:rsidR="00000000" w:rsidRPr="00000000">
        <w:rPr>
          <w:rFonts w:ascii="Times New Roman" w:cs="Times New Roman" w:eastAsia="Times New Roman" w:hAnsi="Times New Roman"/>
          <w:b w:val="1"/>
          <w:rtl w:val="0"/>
        </w:rPr>
        <w:t xml:space="preserve">Dsquared2</w:t>
      </w:r>
      <w:r w:rsidDel="00000000" w:rsidR="00000000" w:rsidRPr="00000000">
        <w:rPr>
          <w:rFonts w:ascii="Times New Roman" w:cs="Times New Roman" w:eastAsia="Times New Roman" w:hAnsi="Times New Roman"/>
          <w:rtl w:val="0"/>
        </w:rPr>
        <w:t xml:space="preserve">, tanto en sneakers como en prendas. En </w:t>
      </w:r>
      <w:r w:rsidDel="00000000" w:rsidR="00000000" w:rsidRPr="00000000">
        <w:rPr>
          <w:rFonts w:ascii="Times New Roman" w:cs="Times New Roman" w:eastAsia="Times New Roman" w:hAnsi="Times New Roman"/>
          <w:b w:val="1"/>
          <w:rtl w:val="0"/>
        </w:rPr>
        <w:t xml:space="preserve">Marni</w:t>
      </w:r>
      <w:r w:rsidDel="00000000" w:rsidR="00000000" w:rsidRPr="00000000">
        <w:rPr>
          <w:rFonts w:ascii="Times New Roman" w:cs="Times New Roman" w:eastAsia="Times New Roman" w:hAnsi="Times New Roman"/>
          <w:rtl w:val="0"/>
        </w:rPr>
        <w:t xml:space="preserve">, acentos coloridos forman parte de numerosas referencias deportivas, desde cricket hasta wrestling y desde tenis hasta golf y boxeo: albornoces de boxeo son llevados con polos y bermudas. Del mismo modo, tanto </w:t>
      </w:r>
      <w:r w:rsidDel="00000000" w:rsidR="00000000" w:rsidRPr="00000000">
        <w:rPr>
          <w:rFonts w:ascii="Times New Roman" w:cs="Times New Roman" w:eastAsia="Times New Roman" w:hAnsi="Times New Roman"/>
          <w:b w:val="1"/>
          <w:color w:val="222222"/>
          <w:rtl w:val="0"/>
        </w:rPr>
        <w:t xml:space="preserve">White Mountaineering</w:t>
      </w:r>
      <w:r w:rsidDel="00000000" w:rsidR="00000000" w:rsidRPr="00000000">
        <w:rPr>
          <w:rFonts w:ascii="Times New Roman" w:cs="Times New Roman" w:eastAsia="Times New Roman" w:hAnsi="Times New Roman"/>
          <w:color w:val="222222"/>
          <w:rtl w:val="0"/>
        </w:rPr>
        <w:t xml:space="preserve"> como </w:t>
      </w:r>
      <w:r w:rsidDel="00000000" w:rsidR="00000000" w:rsidRPr="00000000">
        <w:rPr>
          <w:rFonts w:ascii="Times New Roman" w:cs="Times New Roman" w:eastAsia="Times New Roman" w:hAnsi="Times New Roman"/>
          <w:b w:val="1"/>
          <w:color w:val="222222"/>
          <w:rtl w:val="0"/>
        </w:rPr>
        <w:t xml:space="preserve">Juun.J </w:t>
      </w:r>
      <w:r w:rsidDel="00000000" w:rsidR="00000000" w:rsidRPr="00000000">
        <w:rPr>
          <w:rFonts w:ascii="Times New Roman" w:cs="Times New Roman" w:eastAsia="Times New Roman" w:hAnsi="Times New Roman"/>
          <w:color w:val="222222"/>
          <w:rtl w:val="0"/>
        </w:rPr>
        <w:t xml:space="preserve">tomaron su inspiración cromática del sportswear de los 90 y de la cultura outdoor. Sea cual sea la historia detrás del aire jugón de cada colección, es obvio que la masculinidad del próximo verano está cada vez más cerca del niño adulto que del adulto en sí: una gran tendencia para producto en tienda como para ventas online por igual.</w:t>
      </w:r>
      <w:r w:rsidDel="00000000" w:rsidR="00000000" w:rsidRPr="00000000">
        <w:rPr>
          <w:rtl w:val="0"/>
        </w:rPr>
      </w:r>
    </w:p>
    <w:p w:rsidR="00000000" w:rsidDel="00000000" w:rsidP="00000000" w:rsidRDefault="00000000" w:rsidRPr="00000000" w14:paraId="0000000B">
      <w:pPr>
        <w:contextualSpacing w:val="0"/>
        <w:rPr>
          <w:rFonts w:ascii="Times New Roman" w:cs="Times New Roman" w:eastAsia="Times New Roman" w:hAnsi="Times New Roman"/>
        </w:rPr>
      </w:pPr>
      <w:bookmarkStart w:colFirst="0" w:colLast="0" w:name="_gjdgxs" w:id="0"/>
      <w:bookmarkEnd w:id="0"/>
      <w:r w:rsidDel="00000000" w:rsidR="00000000" w:rsidRPr="00000000">
        <w:rPr>
          <w:rtl w:val="0"/>
        </w:rPr>
      </w:r>
    </w:p>
    <w:sectPr>
      <w:pgSz w:h="16840" w:w="11900"/>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