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APP-DATE: GEOTARGETING, SUPERFICIES DE VENTAS Y VIRTUAL FITTING </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Alexis Romano/Jana Melkumova-Reynolds/Shamin Vogel</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En esta sección, </w:t>
      </w:r>
      <w:r w:rsidDel="00000000" w:rsidR="00000000" w:rsidRPr="00000000">
        <w:rPr>
          <w:rFonts w:ascii="Times New Roman" w:cs="Times New Roman" w:eastAsia="Times New Roman" w:hAnsi="Times New Roman"/>
          <w:b w:val="1"/>
          <w:color w:val="212121"/>
          <w:highlight w:val="white"/>
          <w:rtl w:val="0"/>
        </w:rPr>
        <w:t xml:space="preserve">WeAr</w:t>
      </w:r>
      <w:r w:rsidDel="00000000" w:rsidR="00000000" w:rsidRPr="00000000">
        <w:rPr>
          <w:rFonts w:ascii="Times New Roman" w:cs="Times New Roman" w:eastAsia="Times New Roman" w:hAnsi="Times New Roman"/>
          <w:color w:val="212121"/>
          <w:highlight w:val="white"/>
          <w:rtl w:val="0"/>
        </w:rPr>
        <w:t xml:space="preserve"> revisa las mejores aplicaciones y plataformas de software utilizadas por minoristas y marcas. Algunas de ellas están disponibles para todas las tiendas; otras son exclusivas para un minorista o territorio, pero estamos seguros que pueden ser de inspiración y de ayuda para mantenerse al día en el panorama de la moda digital.</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MAGICPLAN</w:t>
      </w:r>
    </w:p>
    <w:p w:rsidR="00000000" w:rsidDel="00000000" w:rsidP="00000000" w:rsidRDefault="00000000" w:rsidRPr="00000000" w14:paraId="00000008">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Renovar una tienda o abrir una nueva ubicación siempre es una ardua tarea. Aquí es donde </w:t>
      </w:r>
      <w:r w:rsidDel="00000000" w:rsidR="00000000" w:rsidRPr="00000000">
        <w:rPr>
          <w:rFonts w:ascii="Times New Roman" w:cs="Times New Roman" w:eastAsia="Times New Roman" w:hAnsi="Times New Roman"/>
          <w:b w:val="1"/>
          <w:color w:val="212121"/>
          <w:highlight w:val="white"/>
          <w:rtl w:val="0"/>
        </w:rPr>
        <w:t xml:space="preserve">MagicPlan</w:t>
      </w:r>
      <w:r w:rsidDel="00000000" w:rsidR="00000000" w:rsidRPr="00000000">
        <w:rPr>
          <w:rFonts w:ascii="Times New Roman" w:cs="Times New Roman" w:eastAsia="Times New Roman" w:hAnsi="Times New Roman"/>
          <w:color w:val="212121"/>
          <w:highlight w:val="white"/>
          <w:rtl w:val="0"/>
        </w:rPr>
        <w:t xml:space="preserve"> es útil. Permite al usuario escanear la habitación en 30 segundos, calcular sus dimensiones y dibujar su plano, convirtiendo el espacio en datos. Puede agregar objetos y accesorios (como espejos y linóleo), fotos y notas, si es necesario; Además, la aplicación también calcula la cantidad de materiales (azulejos, suelos, pintura, etc.) y los costos resultantes, permitiendo realizar pedidos de elementos y accesorios al instante. Finalmente, permite importar catálogos de producto y usar el plano de planta como punto de venta virtual, lo que es especialmente útil si se vende artículos de diseño de interiores y de lifestyle, o bien si se desea mostrar a una marca donde se ubicará en su nuevo espacio.</w:t>
      </w:r>
    </w:p>
    <w:p w:rsidR="00000000" w:rsidDel="00000000" w:rsidP="00000000" w:rsidRDefault="00000000" w:rsidRPr="00000000" w14:paraId="00000009">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0000ff"/>
            <w:u w:val="single"/>
            <w:rtl w:val="0"/>
          </w:rPr>
          <w:t xml:space="preserve">https://www.magicplan.app/retail/</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InMarket</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color w:val="212121"/>
          <w:highlight w:val="white"/>
        </w:rPr>
      </w:pPr>
      <w:r w:rsidDel="00000000" w:rsidR="00000000" w:rsidRPr="00000000">
        <w:rPr>
          <w:rFonts w:ascii="Times New Roman" w:cs="Times New Roman" w:eastAsia="Times New Roman" w:hAnsi="Times New Roman"/>
          <w:color w:val="212121"/>
          <w:highlight w:val="white"/>
          <w:rtl w:val="0"/>
        </w:rPr>
        <w:t xml:space="preserve">Fundada en 2010, esta empresa de publicidad digital proporciona a los minoristas herramientas que identifican e involucran a los consumidores en cada etapa del ciclo de compra. Con el uso de datos integrados con apps conocidas en tiempo real, </w:t>
      </w:r>
      <w:r w:rsidDel="00000000" w:rsidR="00000000" w:rsidRPr="00000000">
        <w:rPr>
          <w:rFonts w:ascii="Times New Roman" w:cs="Times New Roman" w:eastAsia="Times New Roman" w:hAnsi="Times New Roman"/>
          <w:b w:val="1"/>
          <w:color w:val="212121"/>
          <w:highlight w:val="white"/>
          <w:rtl w:val="0"/>
        </w:rPr>
        <w:t xml:space="preserve">InMarket</w:t>
      </w:r>
      <w:r w:rsidDel="00000000" w:rsidR="00000000" w:rsidRPr="00000000">
        <w:rPr>
          <w:rFonts w:ascii="Times New Roman" w:cs="Times New Roman" w:eastAsia="Times New Roman" w:hAnsi="Times New Roman"/>
          <w:color w:val="212121"/>
          <w:highlight w:val="white"/>
          <w:rtl w:val="0"/>
        </w:rPr>
        <w:t xml:space="preserve"> llega a consumidores en ubicaciones minoristas e incluso ofrece ofertas e información cuando están en tiendas de la competencia. Para aquellos minoristas que buscan llamar la atención de los compradores millennial tan pendientes de la tecnología móvil, utilizan tecnología de proximidad a través de beacons para llegar a esos consumidores. Además, InMarket mide los patrones de compra de los consumidores y proporciona análisis de los compradores para mejorar el ROI de las campañas.  La compañía ganó el Premio Mixx de la Oficina de Publicidad Interactiva (IAB) para Geo-Targeting 2016.</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https://inmarket.com</w:t>
        </w:r>
      </w:hyperlink>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FITOM</w:t>
      </w:r>
    </w:p>
    <w:p w:rsidR="00000000" w:rsidDel="00000000" w:rsidP="00000000" w:rsidRDefault="00000000" w:rsidRPr="00000000" w14:paraId="00000010">
      <w:pP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color w:val="212121"/>
          <w:highlight w:val="white"/>
          <w:rtl w:val="0"/>
        </w:rPr>
        <w:t xml:space="preserve">Las compras online están plagadas de la incertidumbre del cliente sobre si una prenda le sentará bien. </w:t>
      </w:r>
      <w:r w:rsidDel="00000000" w:rsidR="00000000" w:rsidRPr="00000000">
        <w:rPr>
          <w:rFonts w:ascii="Times New Roman" w:cs="Times New Roman" w:eastAsia="Times New Roman" w:hAnsi="Times New Roman"/>
          <w:b w:val="1"/>
          <w:color w:val="212121"/>
          <w:highlight w:val="white"/>
          <w:rtl w:val="0"/>
        </w:rPr>
        <w:t xml:space="preserve">Fitom</w:t>
      </w:r>
      <w:r w:rsidDel="00000000" w:rsidR="00000000" w:rsidRPr="00000000">
        <w:rPr>
          <w:rFonts w:ascii="Times New Roman" w:cs="Times New Roman" w:eastAsia="Times New Roman" w:hAnsi="Times New Roman"/>
          <w:color w:val="212121"/>
          <w:highlight w:val="white"/>
          <w:rtl w:val="0"/>
        </w:rPr>
        <w:t xml:space="preserve"> mitiga esto al mostrar prendas usadas por una variedad de personas. Anima a los usuarios que tienen acceso a las prendas de un minorista a probarse, fotografiarse y publicar sus fotos en la aplicación; cada publicación les ofrece puntos que se pueden cambiar por descuentos. Los usuarios que no tienen acceso a la tienda física, por otro lado, pueden tener una idea de cómo se ven las prendas en personas reales al mirar estas fotos. La aplicación se está lanzando con el famoso minorista japonés </w:t>
      </w:r>
      <w:r w:rsidDel="00000000" w:rsidR="00000000" w:rsidRPr="00000000">
        <w:rPr>
          <w:rFonts w:ascii="Times New Roman" w:cs="Times New Roman" w:eastAsia="Times New Roman" w:hAnsi="Times New Roman"/>
          <w:b w:val="1"/>
          <w:color w:val="212121"/>
          <w:highlight w:val="white"/>
          <w:rtl w:val="0"/>
        </w:rPr>
        <w:t xml:space="preserve">United Arrows</w:t>
      </w:r>
      <w:r w:rsidDel="00000000" w:rsidR="00000000" w:rsidRPr="00000000">
        <w:rPr>
          <w:rFonts w:ascii="Times New Roman" w:cs="Times New Roman" w:eastAsia="Times New Roman" w:hAnsi="Times New Roman"/>
          <w:color w:val="212121"/>
          <w:highlight w:val="white"/>
          <w:rtl w:val="0"/>
        </w:rPr>
        <w:t xml:space="preserve"> como su primer socio, con planes de expandirse a otras marcas hacia fines de 2019.</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000ff"/>
            <w:u w:val="single"/>
            <w:rtl w:val="0"/>
          </w:rPr>
          <w:t xml:space="preserve">www.fitom.jp</w:t>
        </w:r>
      </w:hyperlink>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agicplan.app/retail/" TargetMode="External"/><Relationship Id="rId7" Type="http://schemas.openxmlformats.org/officeDocument/2006/relationships/hyperlink" Target="https://inmarket.com" TargetMode="External"/><Relationship Id="rId8" Type="http://schemas.openxmlformats.org/officeDocument/2006/relationships/hyperlink" Target="http://www.fitom.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