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ueva Burguesía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Polina Beyssen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EN LÍNEA CON EL INTERÉS RENOVADO DE LA MODA DE LUJO CLÁSICO, SE HAN VISTO IMPORTANTES VISUALES DE LA ANTIGUA BURGUESÍA PARISINA SOBRE LAS PASARELAS O/I 19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Rebosando de elegancia atemporal, las colecciones O/I 19 de moda para mujer celebran el renacimiento del esplendor de la vieja escuela. Prendas sofisticadas, como faldas plisadas hasta la rodilla, blusas en seda fluida y bufandas, blazers y gabardinas perfectamente confeccionadas en materiales nobles, hacen que el discreto encanto de la burguesía sea nuevamente palpable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un verdadero limpiador de paladar después de múltiples temporadas de atestado estilo urbano dominando el podio.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El epítome de la tendencia pudo observarse en la última pasarela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Celine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 por Hedi Slimane. Abandonando su atractivo glamour inspirado en los 80, el diseñador presentó una alineación de mujeres de la burguesía francesa inspiradas en la estética celine de antaño. Faldas y culottes con pliegues a cuadros hasta la rodilla, blusas de seda en color crema, blazers y abrigos impecablemente estructurados, jeans ajustados, bufandas con logo estampado y tejidos estilo abuelita con brillantes botas hasta la rodilla, se equiparon con elegantes bolsos de cadena y gafas de aviador. Demna Gvasalia, también, se está alejando de su estética habitual: renunciando a las referencias de los años 90 de la moda street, se dirige más hacia looks "bougie" consolidados durante la última pasarela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Balenciaga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, presentando elegantes siluetas minimalistas en tonos vibrantes como el cian, turquesa, rosa fucsia y rojo.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Al otro lado del Canal, los códigos de vestimenta de la aristocracia británica reinaban 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Burberry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Victoria Beckham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, donde la confección moderna y knitwear refinado se entremezclan con vestidos largos y faldas hasta la rodilla, mejorando el atractivo femenino contemporáneo. Mientras tanto, en Italia, la pasarela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Fendi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 presentó blazers y abrigos de cierre cruzado, faldas plisadas y vestidos románticos translúcidos en tonos neutros compensados ​​con amarillo sol, azul y fucsia.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highlight w:val="white"/>
          <w:rtl w:val="0"/>
        </w:rPr>
        <w:t xml:space="preserve">Marni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 proporcionó una versión más compleja y más oscura del ambiente neo-femenino, con detalles de cadenas y perforaciones que atraen al lado rebelde oculto de la chica buena.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